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32"/>
          <w:szCs w:val="32"/>
          <w:rtl w:val="0"/>
        </w:rPr>
        <w:t xml:space="preserve">Ćwiczenia motoryki narządów artykulacyjnych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1319213" cy="1688592"/>
            <wp:effectExtent b="0" l="0" r="0" t="0"/>
            <wp:docPr descr="girl-logopedia.jpg" id="3" name="image6.jpg"/>
            <a:graphic>
              <a:graphicData uri="http://schemas.openxmlformats.org/drawingml/2006/picture">
                <pic:pic>
                  <pic:nvPicPr>
                    <pic:cNvPr descr="girl-logopedia.jpg" id="0" name="image6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16885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32"/>
          <w:szCs w:val="3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 większości dzieci z wadą wymowy występuje obniżona sprawność narządów artykulacyjnych / języka, warg, policzków, podniebienia miękkiego/. Czasem przyczyną wady wymowy są nieprawidłowości w budowie anatomicznej narządów mowy, np. zbyt krótkie wędzidełko podjęzykowe, przerośnięty język, zbyt duża masa języka, rozszczep wargi itp. Przyczyną bywają także, szczególnie u dzieci młodszych, nieprawidłowe nawyki związane z połykaniem lub oddychaniem. Konieczne są w tych wszystkich wypadkach ćwiczenia motoryki narządów mowy. Optymalną sytuacją byłoby, gdyby ćwiczenia prowadzone były według zaleceń logopedy.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Ćwiczenia logopedyczne początkowo powinny być wykonywane przy kontroli wzrokowej – przed lustrem, stopniowo przechodząc do ćwiczeń bez kontroli wzroku. Większość ćwiczeń wymaga wielokrotnego powtarzania, więc konieczne jest stosowanie metod zabawowych podczas ćwiczeń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Ćwiczenia warg: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28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Wymawianie na przemian „ a-o” przy maksymalnym oddaleniu od siebie wargi górnej i dolnej.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Oddalanie od siebie kącików ust – wymawianie „ iii”.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Zbliżanie do siebie kącików ust – wymawianie „ uuu”.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Naprzemienne wymawianie „ i – u”.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Cmokanie.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Parskanie / wprawianie warg w drganie/.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Masaż warg zębami ( górnymi dolnej wargi  i odwrotnie).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Dmuchanie na płomień świecy, na watkę lub piłkę pingpongową.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Wymowa samogłosek w parach: a-i, a-u,  i-a,  u-o,  o-i,  u-i,  a-o, e-o  itp.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Wysuwanie warg w „ ryjek”, cofanie w „ uśmiech”.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Wysuwanie warg w przód, następnie przesuwanie warg w prawo, w lewo.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8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Wysuwanie warg w przód, następnie krążenie wysuniętymi wargami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Ćwiczenia języka: 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28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Głaskanie podniebienia” czubkiem języka, jama ustna szeroko otwarta.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Dotykanie językiem do nosa, do brody, w stronę ucha lewego i prawego.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Oblizywanie dolnej i górnej wargi przy ustach szeroko otwartych / krążenie językiem/.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Wysuwanie języka w przód i cofanie w głąb jamy ustnej.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Kląskanie językiem.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Dotykanie czubkiem języka na zmianę do górnych i dolnych zębów, przy maksymalnym otwarciu ust / żuchwa opuszczona/.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Język wysunięty w kształcie grota wykonuje poziome ruchy wahadłowe od jednego do drugiego kącika ust.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Rurka – wargi ściągnięte  i zaokrąglone unoszą boki języka.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Język lekko wysunięty opiera się na wardze dolnej i przyjmuje na przemian kształt „łopaty” i „grota”.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Ruchy koliste języka w prawo i w lewo na zewnątrz jamy ustnej.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8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Oblizywanie zębów po wewnętrznej i zewnętrznej powierzchni dziąseł pod wargami. Usta zamknięte.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428750" cy="1200150"/>
            <wp:effectExtent b="0" l="0" r="0" t="0"/>
            <wp:docPr descr="image.gif" id="1" name="image2.gif"/>
            <a:graphic>
              <a:graphicData uri="http://schemas.openxmlformats.org/drawingml/2006/picture">
                <pic:pic>
                  <pic:nvPicPr>
                    <pic:cNvPr descr="image.gif" id="0" name="image2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00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Ćwiczenia usprawniające podniebienie miękkie: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Wywołanie ziewania przy nisko opuszczonej szczęce dolnej.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Płukanie gardła ciepłą wodą.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„Chrapanie” na wdechu i wydechu.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Głębokie oddychanie przez usta przy zatkanym nosie i odwrotnie.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Wymawianie połączeń głosek tylnojęzykowych zwartych z samogłoskami, np. ga, go, ge, gu, gy, gi, gą, gę, ka, ko, ke, ky, ki, ku, ak, ok, ek, ik, yk, uk…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8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Wypowiadanie sylab / jak wyżej/ i logatomów: aga, ogo, ugu, eke, yky, ygy, iki, Igi, ago, egę itp.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Ćwiczenia policzków: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28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Nadymanie policzków – „ gruby miś”.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Wciąganie policzków – „ chudy zajączek”.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Nabieranie powietrza w usta i zatrzymanie w jamie ustnej, krążenie tym powietrzem, powolne wypuszczanie powietrza.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Naprzemiennie „ gruby miś” – „ chudy zajączek”.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Nabieranie powietrza w usta, przesuwanie powietrza z jednego policzka do drugiego na zmianę.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32"/>
          <w:szCs w:val="32"/>
        </w:rPr>
        <w:drawing>
          <wp:inline distB="114300" distT="114300" distL="114300" distR="114300">
            <wp:extent cx="1667536" cy="800418"/>
            <wp:effectExtent b="0" l="0" r="0" t="0"/>
            <wp:docPr descr="logopedia-cwiczenia-logopedyczne-gry-logopedyczne-wady-wymowy-rozwoj-mowy-ARTICLE_MAIN-25723.jpg" id="2" name="image4.jpg"/>
            <a:graphic>
              <a:graphicData uri="http://schemas.openxmlformats.org/drawingml/2006/picture">
                <pic:pic>
                  <pic:nvPicPr>
                    <pic:cNvPr descr="logopedia-cwiczenia-logopedyczne-gry-logopedyczne-wady-wymowy-rozwoj-mowy-ARTICLE_MAIN-25723.jp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7536" cy="8004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6.jpg"/><Relationship Id="rId6" Type="http://schemas.openxmlformats.org/officeDocument/2006/relationships/image" Target="media/image2.gif"/><Relationship Id="rId7" Type="http://schemas.openxmlformats.org/officeDocument/2006/relationships/image" Target="media/image4.jpg"/></Relationships>
</file>